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A508F" w14:textId="0E39D325" w:rsidR="006D32C5" w:rsidRPr="00CD6BE8" w:rsidRDefault="006D32C5" w:rsidP="007C5BBA">
      <w:pPr>
        <w:jc w:val="center"/>
        <w:rPr>
          <w:sz w:val="36"/>
          <w:szCs w:val="36"/>
          <w:u w:val="single"/>
        </w:rPr>
      </w:pPr>
      <w:bookmarkStart w:id="0" w:name="_GoBack"/>
      <w:bookmarkEnd w:id="0"/>
      <w:r w:rsidRPr="00CD6BE8">
        <w:rPr>
          <w:sz w:val="36"/>
          <w:szCs w:val="36"/>
          <w:u w:val="single"/>
        </w:rPr>
        <w:t>GCPRA Barrel Racing Finals Qualification -</w:t>
      </w:r>
    </w:p>
    <w:p w14:paraId="35ECC39E" w14:textId="7B39D90A" w:rsidR="00AF6047" w:rsidRDefault="006D32C5">
      <w:r>
        <w:t xml:space="preserve">There will 30 different contestants compete at the GCPRA Finals in the Open and Incentive Divisions.  </w:t>
      </w:r>
      <w:r w:rsidR="00325DF6">
        <w:t xml:space="preserve">There will be </w:t>
      </w:r>
      <w:r>
        <w:t>15 from the Open Standings, and 15 from the Incentive Standings</w:t>
      </w:r>
      <w:r w:rsidR="00CD6BE8">
        <w:t>.</w:t>
      </w:r>
    </w:p>
    <w:p w14:paraId="52059724" w14:textId="27731E7D" w:rsidR="006D32C5" w:rsidRDefault="006D32C5" w:rsidP="006D32C5">
      <w:pPr>
        <w:pStyle w:val="ListParagraph"/>
        <w:numPr>
          <w:ilvl w:val="0"/>
          <w:numId w:val="1"/>
        </w:numPr>
      </w:pPr>
      <w:r>
        <w:t xml:space="preserve">Open Qualifications- The Top 15 Money Earners that have competed at the required number of rodeos (6 in the 2019 season) will have first eligibility to enter and compete at the finals.  If for any reason any of the first eligible Open Contestants do not enter, the next </w:t>
      </w:r>
      <w:r w:rsidR="00CD6BE8">
        <w:t>eligible</w:t>
      </w:r>
      <w:r>
        <w:t xml:space="preserve"> contestant who entered as an alternate will fill that spot.</w:t>
      </w:r>
    </w:p>
    <w:p w14:paraId="0A5316B5" w14:textId="1A47E875" w:rsidR="006D32C5" w:rsidRDefault="006D32C5" w:rsidP="006D32C5"/>
    <w:p w14:paraId="53AD9BBC" w14:textId="17AC8E21" w:rsidR="006D32C5" w:rsidRDefault="006D32C5" w:rsidP="006D32C5">
      <w:pPr>
        <w:pStyle w:val="ListParagraph"/>
        <w:numPr>
          <w:ilvl w:val="0"/>
          <w:numId w:val="1"/>
        </w:numPr>
      </w:pPr>
      <w:r>
        <w:t xml:space="preserve">Incentive Qualifications- The Top 15 Money Earners </w:t>
      </w:r>
      <w:r w:rsidRPr="00CD6BE8">
        <w:rPr>
          <w:b/>
        </w:rPr>
        <w:t xml:space="preserve">that are </w:t>
      </w:r>
      <w:r w:rsidRPr="00CD6BE8">
        <w:rPr>
          <w:b/>
          <w:u w:val="single"/>
        </w:rPr>
        <w:t>NOT</w:t>
      </w:r>
      <w:r w:rsidRPr="00CD6BE8">
        <w:rPr>
          <w:b/>
        </w:rPr>
        <w:t xml:space="preserve"> also eligible for the Open Division </w:t>
      </w:r>
      <w:r>
        <w:t>will have first eligibility to enter and compete at the finals.</w:t>
      </w:r>
      <w:r w:rsidR="00CD6BE8">
        <w:t xml:space="preserve"> (</w:t>
      </w:r>
      <w:proofErr w:type="gramStart"/>
      <w:r w:rsidR="00CD6BE8">
        <w:t>So</w:t>
      </w:r>
      <w:proofErr w:type="gramEnd"/>
      <w:r w:rsidR="00CD6BE8">
        <w:t xml:space="preserve"> for example, if someone is in the top 15 in both the Open and Incentive, they will only be able to enter in their Open spot).</w:t>
      </w:r>
      <w:r>
        <w:t xml:space="preserve">  If for any reason any of the first eligible Incentive Contestants do not enter, the next available </w:t>
      </w:r>
      <w:r w:rsidR="00CD6BE8">
        <w:t xml:space="preserve">eligible </w:t>
      </w:r>
      <w:r>
        <w:t>contestant who entered as an alternate will fill that spot.</w:t>
      </w:r>
    </w:p>
    <w:p w14:paraId="3472C50F" w14:textId="77777777" w:rsidR="006D32C5" w:rsidRDefault="006D32C5" w:rsidP="006D32C5">
      <w:pPr>
        <w:pStyle w:val="ListParagraph"/>
      </w:pPr>
    </w:p>
    <w:p w14:paraId="4142A2F7" w14:textId="0BFBFF12" w:rsidR="006D32C5" w:rsidRDefault="006D32C5" w:rsidP="006D32C5">
      <w:pPr>
        <w:pStyle w:val="ListParagraph"/>
        <w:numPr>
          <w:ilvl w:val="0"/>
          <w:numId w:val="1"/>
        </w:numPr>
      </w:pPr>
      <w:r>
        <w:t xml:space="preserve">The Finals will be run and paid out as </w:t>
      </w:r>
      <w:r w:rsidR="00CD6BE8">
        <w:t>our</w:t>
      </w:r>
      <w:r>
        <w:t xml:space="preserve"> normal </w:t>
      </w:r>
      <w:r w:rsidR="00CD6BE8">
        <w:t>rodeos through the year are</w:t>
      </w:r>
      <w:r>
        <w:t>, with the fastest time winning the Open Division, and .7 off fastest time winning the Incentive.  The Average will be fastest time on 2 wins the Open Average, and 1.4 seconds off the fast average time will win the Incentive.</w:t>
      </w:r>
    </w:p>
    <w:p w14:paraId="1B343DCA" w14:textId="77777777" w:rsidR="006D32C5" w:rsidRDefault="006D32C5" w:rsidP="006D32C5">
      <w:pPr>
        <w:pStyle w:val="ListParagraph"/>
      </w:pPr>
    </w:p>
    <w:p w14:paraId="213C23C0" w14:textId="3B453444" w:rsidR="006D32C5" w:rsidRDefault="006D32C5" w:rsidP="006D32C5">
      <w:pPr>
        <w:pStyle w:val="ListParagraph"/>
        <w:numPr>
          <w:ilvl w:val="0"/>
          <w:numId w:val="1"/>
        </w:numPr>
      </w:pPr>
      <w:r>
        <w:t>The Finals will be run with a random draw of all 30 contestants – with a mix of random 15 running in slack and 15 running in the performance, then in round 2 reversing order where the 15 from slack will now run in the performance and the 15 from performance running in slack.</w:t>
      </w:r>
    </w:p>
    <w:p w14:paraId="49E4459C" w14:textId="77777777" w:rsidR="006D32C5" w:rsidRDefault="006D32C5" w:rsidP="006D32C5">
      <w:pPr>
        <w:pStyle w:val="ListParagraph"/>
      </w:pPr>
    </w:p>
    <w:p w14:paraId="68F2E912" w14:textId="754E7A1B" w:rsidR="006D32C5" w:rsidRDefault="006D32C5" w:rsidP="006D32C5">
      <w:pPr>
        <w:pStyle w:val="ListParagraph"/>
        <w:numPr>
          <w:ilvl w:val="0"/>
          <w:numId w:val="1"/>
        </w:numPr>
      </w:pPr>
      <w:r>
        <w:t xml:space="preserve">Money will be </w:t>
      </w:r>
      <w:r w:rsidR="00CD6BE8">
        <w:t xml:space="preserve">counted towards the </w:t>
      </w:r>
      <w:r w:rsidR="00325DF6">
        <w:t xml:space="preserve">Year End and All Around </w:t>
      </w:r>
      <w:r w:rsidR="00CD6BE8">
        <w:t xml:space="preserve">standings only if won in the division you were “qualified” in.  </w:t>
      </w:r>
      <w:proofErr w:type="gramStart"/>
      <w:r w:rsidR="00CD6BE8">
        <w:t>So</w:t>
      </w:r>
      <w:proofErr w:type="gramEnd"/>
      <w:r w:rsidR="00CD6BE8">
        <w:t xml:space="preserve"> if a contestant was in the top 15 money won/rodeos attended, and was only able to enter their Open spot, their money will count towards whichever standings that they win said money in.  If a person qualifying only in the Open </w:t>
      </w:r>
      <w:proofErr w:type="gramStart"/>
      <w:r w:rsidR="00CD6BE8">
        <w:t>wins</w:t>
      </w:r>
      <w:proofErr w:type="gramEnd"/>
      <w:r w:rsidR="00CD6BE8">
        <w:t xml:space="preserve"> money in the Incentive, that money will not count for any year end standings.  If a person that only qualified in the Incentive wins money once in the Open, but also places in the Incentive only the money that was won in the Incentive will count for </w:t>
      </w:r>
      <w:proofErr w:type="spellStart"/>
      <w:r w:rsidR="00CD6BE8">
        <w:t>year end</w:t>
      </w:r>
      <w:proofErr w:type="spellEnd"/>
      <w:r w:rsidR="00CD6BE8">
        <w:t xml:space="preserve"> standings.</w:t>
      </w:r>
    </w:p>
    <w:sectPr w:rsidR="006D3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81834"/>
    <w:multiLevelType w:val="hybridMultilevel"/>
    <w:tmpl w:val="53FA32D8"/>
    <w:lvl w:ilvl="0" w:tplc="9FC84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C5"/>
    <w:rsid w:val="00325DF6"/>
    <w:rsid w:val="006D32C5"/>
    <w:rsid w:val="007C5BBA"/>
    <w:rsid w:val="00AF6047"/>
    <w:rsid w:val="00CD6BE8"/>
    <w:rsid w:val="00D0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9C5A"/>
  <w15:chartTrackingRefBased/>
  <w15:docId w15:val="{336E2635-2BF6-42F6-8EBE-C83D0007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GCPRA RODEO</dc:creator>
  <cp:keywords/>
  <dc:description/>
  <cp:lastModifiedBy>GCPRA RODEO</cp:lastModifiedBy>
  <cp:revision>3</cp:revision>
  <dcterms:created xsi:type="dcterms:W3CDTF">2019-05-27T23:32:00Z</dcterms:created>
  <dcterms:modified xsi:type="dcterms:W3CDTF">2019-05-28T00:50:00Z</dcterms:modified>
</cp:coreProperties>
</file>